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C71" w:rsidRPr="008D4582" w:rsidRDefault="00724C71" w:rsidP="00724C71">
      <w:pPr>
        <w:jc w:val="center"/>
        <w:rPr>
          <w:rFonts w:asciiTheme="majorEastAsia" w:eastAsiaTheme="majorEastAsia" w:hAnsiTheme="majorEastAsia"/>
          <w:sz w:val="32"/>
          <w:szCs w:val="32"/>
        </w:rPr>
      </w:pPr>
      <w:r w:rsidRPr="008D4582">
        <w:rPr>
          <w:rFonts w:asciiTheme="majorEastAsia" w:eastAsiaTheme="majorEastAsia" w:hAnsiTheme="majorEastAsia" w:hint="eastAsia"/>
          <w:sz w:val="32"/>
          <w:szCs w:val="32"/>
        </w:rPr>
        <w:t>福建省高等教育自学考试考生网络预申请毕业</w:t>
      </w:r>
    </w:p>
    <w:p w:rsidR="00724C71" w:rsidRPr="008D4582" w:rsidRDefault="00724C71" w:rsidP="00724C71">
      <w:pPr>
        <w:jc w:val="center"/>
        <w:rPr>
          <w:rFonts w:asciiTheme="majorEastAsia" w:eastAsiaTheme="majorEastAsia" w:hAnsiTheme="majorEastAsia"/>
          <w:sz w:val="32"/>
          <w:szCs w:val="32"/>
        </w:rPr>
      </w:pPr>
      <w:r w:rsidRPr="008D4582">
        <w:rPr>
          <w:rFonts w:asciiTheme="majorEastAsia" w:eastAsiaTheme="majorEastAsia" w:hAnsiTheme="majorEastAsia" w:hint="eastAsia"/>
          <w:sz w:val="32"/>
          <w:szCs w:val="32"/>
        </w:rPr>
        <w:t>操作手册</w:t>
      </w:r>
    </w:p>
    <w:p w:rsidR="00724C71" w:rsidRDefault="00724C71" w:rsidP="00724C71">
      <w:pPr>
        <w:jc w:val="center"/>
        <w:rPr>
          <w:rFonts w:ascii="仿宋_GB2312" w:hAnsi="宋体"/>
          <w:sz w:val="32"/>
          <w:szCs w:val="32"/>
        </w:rPr>
      </w:pPr>
    </w:p>
    <w:p w:rsidR="00724C71" w:rsidRDefault="00724C71" w:rsidP="00724C71">
      <w:pPr>
        <w:rPr>
          <w:rFonts w:asciiTheme="minorEastAsia" w:hAnsiTheme="minorEastAsia"/>
          <w:sz w:val="28"/>
          <w:szCs w:val="28"/>
        </w:rPr>
      </w:pPr>
      <w:r w:rsidRPr="004F3C88">
        <w:rPr>
          <w:rFonts w:asciiTheme="minorEastAsia" w:hAnsiTheme="minorEastAsia" w:hint="eastAsia"/>
          <w:sz w:val="28"/>
          <w:szCs w:val="28"/>
        </w:rPr>
        <w:t>一、操作流程</w:t>
      </w:r>
    </w:p>
    <w:p w:rsidR="00724C71" w:rsidRPr="0050018F" w:rsidRDefault="00724C71" w:rsidP="00724C71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5029200" cy="6965848"/>
            <wp:effectExtent l="0" t="0" r="0" b="0"/>
            <wp:docPr id="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96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C71" w:rsidRPr="004F3C88" w:rsidRDefault="00724C71" w:rsidP="00724C71">
      <w:pPr>
        <w:rPr>
          <w:rFonts w:asciiTheme="majorEastAsia" w:eastAsiaTheme="majorEastAsia" w:hAnsiTheme="majorEastAsia"/>
          <w:sz w:val="28"/>
          <w:szCs w:val="28"/>
        </w:rPr>
      </w:pPr>
      <w:r w:rsidRPr="004F3C88">
        <w:rPr>
          <w:rFonts w:asciiTheme="majorEastAsia" w:eastAsiaTheme="majorEastAsia" w:hAnsiTheme="majorEastAsia" w:hint="eastAsia"/>
          <w:sz w:val="28"/>
          <w:szCs w:val="28"/>
        </w:rPr>
        <w:lastRenderedPageBreak/>
        <w:t>二、操作步骤</w:t>
      </w:r>
    </w:p>
    <w:p w:rsidR="00724C71" w:rsidRPr="00362046" w:rsidRDefault="00724C71" w:rsidP="00724C71">
      <w:pPr>
        <w:spacing w:line="360" w:lineRule="auto"/>
        <w:ind w:firstLineChars="148" w:firstLine="357"/>
        <w:rPr>
          <w:rFonts w:asciiTheme="majorEastAsia" w:eastAsiaTheme="majorEastAsia" w:hAnsiTheme="majorEastAsia" w:cs="Times New Roman"/>
          <w:b/>
          <w:bCs/>
          <w:sz w:val="24"/>
          <w:szCs w:val="24"/>
        </w:rPr>
      </w:pPr>
      <w:r w:rsidRPr="00362046">
        <w:rPr>
          <w:rFonts w:asciiTheme="majorEastAsia" w:eastAsiaTheme="majorEastAsia" w:hAnsiTheme="majorEastAsia" w:cs="Times New Roman" w:hint="eastAsia"/>
          <w:b/>
          <w:bCs/>
          <w:sz w:val="24"/>
          <w:szCs w:val="24"/>
        </w:rPr>
        <w:t>1、系统平台登陆</w:t>
      </w:r>
    </w:p>
    <w:p w:rsidR="00724C71" w:rsidRPr="000665B9" w:rsidRDefault="00724C71" w:rsidP="00724C71">
      <w:pPr>
        <w:spacing w:line="360" w:lineRule="auto"/>
        <w:ind w:firstLine="480"/>
        <w:jc w:val="left"/>
        <w:rPr>
          <w:rFonts w:asciiTheme="majorEastAsia" w:eastAsiaTheme="majorEastAsia" w:hAnsiTheme="majorEastAsia"/>
          <w:color w:val="000000"/>
          <w:szCs w:val="21"/>
        </w:rPr>
      </w:pPr>
      <w:r w:rsidRPr="000665B9">
        <w:rPr>
          <w:rFonts w:asciiTheme="majorEastAsia" w:eastAsiaTheme="majorEastAsia" w:hAnsiTheme="majorEastAsia" w:hint="eastAsia"/>
          <w:szCs w:val="21"/>
        </w:rPr>
        <w:t>登陆“福建省教育考试院</w:t>
      </w:r>
      <w:hyperlink r:id="rId5" w:history="1">
        <w:r w:rsidRPr="000665B9">
          <w:rPr>
            <w:rStyle w:val="a3"/>
            <w:rFonts w:asciiTheme="majorEastAsia" w:eastAsiaTheme="majorEastAsia" w:hAnsiTheme="majorEastAsia" w:hint="eastAsia"/>
            <w:szCs w:val="21"/>
          </w:rPr>
          <w:t>www.eeafj.cn</w:t>
        </w:r>
      </w:hyperlink>
      <w:r w:rsidRPr="000665B9">
        <w:rPr>
          <w:rFonts w:asciiTheme="majorEastAsia" w:eastAsiaTheme="majorEastAsia" w:hAnsiTheme="majorEastAsia" w:hint="eastAsia"/>
          <w:color w:val="0000FF"/>
          <w:szCs w:val="21"/>
        </w:rPr>
        <w:t xml:space="preserve"> ”--</w:t>
      </w:r>
      <w:r w:rsidRPr="000665B9">
        <w:rPr>
          <w:rFonts w:asciiTheme="majorEastAsia" w:eastAsiaTheme="majorEastAsia" w:hAnsiTheme="majorEastAsia" w:hint="eastAsia"/>
          <w:szCs w:val="21"/>
        </w:rPr>
        <w:t xml:space="preserve">数字服务大厅，选择“自学考试” </w:t>
      </w:r>
      <w:r w:rsidRPr="000665B9">
        <w:rPr>
          <w:rFonts w:asciiTheme="majorEastAsia" w:eastAsiaTheme="majorEastAsia" w:hAnsiTheme="majorEastAsia" w:hint="eastAsia"/>
          <w:color w:val="000000"/>
          <w:szCs w:val="21"/>
        </w:rPr>
        <w:t>进入数字服务大厅，点击“毕业预申请”进入“福建省高等教育自学考试考务考籍管理系统”。</w:t>
      </w:r>
    </w:p>
    <w:p w:rsidR="00724C71" w:rsidRPr="00111F9C" w:rsidRDefault="00724C71" w:rsidP="00724C71">
      <w:pPr>
        <w:widowControl/>
        <w:jc w:val="left"/>
        <w:rPr>
          <w:rFonts w:asciiTheme="majorEastAsia" w:eastAsiaTheme="majorEastAsia" w:hAnsiTheme="majorEastAsia" w:cs="宋体"/>
          <w:kern w:val="0"/>
          <w:sz w:val="24"/>
        </w:rPr>
      </w:pPr>
      <w:r w:rsidRPr="00111F9C">
        <w:rPr>
          <w:rFonts w:asciiTheme="majorEastAsia" w:eastAsiaTheme="majorEastAsia" w:hAnsiTheme="majorEastAsia"/>
          <w:noProof/>
        </w:rPr>
        <w:drawing>
          <wp:inline distT="0" distB="0" distL="0" distR="0">
            <wp:extent cx="5274310" cy="3182289"/>
            <wp:effectExtent l="0" t="0" r="254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C71" w:rsidRPr="00111F9C" w:rsidRDefault="00724C71" w:rsidP="00724C71">
      <w:pPr>
        <w:jc w:val="center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inline distT="0" distB="0" distL="0" distR="0">
            <wp:extent cx="5274310" cy="3188394"/>
            <wp:effectExtent l="0" t="0" r="254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C71" w:rsidRPr="00111F9C" w:rsidRDefault="00724C71" w:rsidP="00724C71">
      <w:pPr>
        <w:jc w:val="center"/>
        <w:rPr>
          <w:rFonts w:asciiTheme="majorEastAsia" w:eastAsiaTheme="majorEastAsia" w:hAnsiTheme="majorEastAsia"/>
          <w:szCs w:val="21"/>
        </w:rPr>
      </w:pPr>
      <w:r w:rsidRPr="00111F9C">
        <w:rPr>
          <w:rFonts w:asciiTheme="majorEastAsia" w:eastAsiaTheme="majorEastAsia" w:hAnsiTheme="majorEastAsia" w:hint="eastAsia"/>
          <w:szCs w:val="21"/>
        </w:rPr>
        <w:t>图1.1登陆福建省教育考试院</w:t>
      </w:r>
      <w:hyperlink r:id="rId8" w:history="1">
        <w:r w:rsidRPr="00111F9C">
          <w:rPr>
            <w:rFonts w:asciiTheme="majorEastAsia" w:eastAsiaTheme="majorEastAsia" w:hAnsiTheme="majorEastAsia" w:hint="eastAsia"/>
            <w:szCs w:val="21"/>
          </w:rPr>
          <w:t>www.eeafj.cn</w:t>
        </w:r>
      </w:hyperlink>
    </w:p>
    <w:p w:rsidR="00724C71" w:rsidRPr="00111F9C" w:rsidRDefault="00724C71" w:rsidP="00724C71">
      <w:pPr>
        <w:jc w:val="center"/>
        <w:rPr>
          <w:rFonts w:asciiTheme="majorEastAsia" w:eastAsiaTheme="majorEastAsia" w:hAnsiTheme="majorEastAsia"/>
          <w:color w:val="000000"/>
          <w:szCs w:val="21"/>
        </w:rPr>
      </w:pPr>
      <w:r w:rsidRPr="00111F9C">
        <w:rPr>
          <w:rFonts w:asciiTheme="majorEastAsia" w:eastAsiaTheme="majorEastAsia" w:hAnsiTheme="majorEastAsia" w:hint="eastAsia"/>
          <w:szCs w:val="21"/>
        </w:rPr>
        <w:t>点击“自学考试” 图标进入</w:t>
      </w:r>
      <w:r w:rsidRPr="00111F9C">
        <w:rPr>
          <w:rFonts w:asciiTheme="majorEastAsia" w:eastAsiaTheme="majorEastAsia" w:hAnsiTheme="majorEastAsia" w:hint="eastAsia"/>
          <w:color w:val="000000"/>
          <w:sz w:val="24"/>
        </w:rPr>
        <w:t>“毕业预申请”</w:t>
      </w:r>
    </w:p>
    <w:p w:rsidR="00724C71" w:rsidRPr="00111F9C" w:rsidRDefault="00724C71" w:rsidP="00724C71">
      <w:pPr>
        <w:jc w:val="center"/>
        <w:rPr>
          <w:rFonts w:asciiTheme="majorEastAsia" w:eastAsiaTheme="majorEastAsia" w:hAnsiTheme="majorEastAsia"/>
          <w:szCs w:val="21"/>
        </w:rPr>
      </w:pPr>
      <w:r w:rsidRPr="00111F9C"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>
            <wp:extent cx="5274310" cy="2377102"/>
            <wp:effectExtent l="0" t="0" r="2540" b="444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C71" w:rsidRPr="00111F9C" w:rsidRDefault="00724C71" w:rsidP="00724C71">
      <w:pPr>
        <w:jc w:val="center"/>
        <w:rPr>
          <w:rFonts w:asciiTheme="majorEastAsia" w:eastAsiaTheme="majorEastAsia" w:hAnsiTheme="majorEastAsia"/>
          <w:szCs w:val="21"/>
        </w:rPr>
      </w:pPr>
      <w:r w:rsidRPr="00111F9C">
        <w:rPr>
          <w:rFonts w:asciiTheme="majorEastAsia" w:eastAsiaTheme="majorEastAsia" w:hAnsiTheme="majorEastAsia" w:hint="eastAsia"/>
          <w:szCs w:val="21"/>
        </w:rPr>
        <w:t>图1.2输入帐号、密码即可进入“考生个人管理平台”</w:t>
      </w:r>
    </w:p>
    <w:p w:rsidR="00724C71" w:rsidRDefault="00724C71" w:rsidP="00724C71">
      <w:pPr>
        <w:jc w:val="center"/>
        <w:rPr>
          <w:rFonts w:asciiTheme="majorEastAsia" w:eastAsiaTheme="majorEastAsia" w:hAnsiTheme="majorEastAsia"/>
          <w:szCs w:val="21"/>
        </w:rPr>
      </w:pPr>
      <w:r w:rsidRPr="00111F9C">
        <w:rPr>
          <w:rFonts w:asciiTheme="majorEastAsia" w:eastAsiaTheme="majorEastAsia" w:hAnsiTheme="majorEastAsia" w:hint="eastAsia"/>
          <w:szCs w:val="21"/>
        </w:rPr>
        <w:t>（考生根据自己准考证第一位选择入口）</w:t>
      </w:r>
    </w:p>
    <w:p w:rsidR="00724C71" w:rsidRPr="00111F9C" w:rsidRDefault="00724C71" w:rsidP="00724C71">
      <w:pPr>
        <w:jc w:val="center"/>
        <w:rPr>
          <w:rFonts w:asciiTheme="majorEastAsia" w:eastAsiaTheme="majorEastAsia" w:hAnsiTheme="majorEastAsia"/>
          <w:szCs w:val="21"/>
        </w:rPr>
      </w:pPr>
    </w:p>
    <w:p w:rsidR="00724C71" w:rsidRPr="00362046" w:rsidRDefault="00724C71" w:rsidP="00724C71">
      <w:pPr>
        <w:spacing w:line="360" w:lineRule="auto"/>
        <w:ind w:firstLineChars="49" w:firstLine="118"/>
        <w:rPr>
          <w:rFonts w:asciiTheme="majorEastAsia" w:eastAsiaTheme="majorEastAsia" w:hAnsiTheme="majorEastAsia" w:cs="Times New Roman"/>
          <w:b/>
          <w:bCs/>
          <w:sz w:val="24"/>
          <w:szCs w:val="24"/>
        </w:rPr>
      </w:pPr>
      <w:r w:rsidRPr="00362046">
        <w:rPr>
          <w:rFonts w:asciiTheme="majorEastAsia" w:eastAsiaTheme="majorEastAsia" w:hAnsiTheme="majorEastAsia" w:cs="Times New Roman" w:hint="eastAsia"/>
          <w:b/>
          <w:bCs/>
          <w:sz w:val="24"/>
          <w:szCs w:val="24"/>
        </w:rPr>
        <w:t>2、网上预毕业申请</w:t>
      </w:r>
    </w:p>
    <w:p w:rsidR="00724C71" w:rsidRPr="00690FA5" w:rsidRDefault="00724C71" w:rsidP="00724C71">
      <w:pPr>
        <w:spacing w:line="360" w:lineRule="auto"/>
        <w:ind w:firstLineChars="149" w:firstLine="313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考生登陆“个人管理平台”后，点击左边菜单栏</w:t>
      </w:r>
      <w:r w:rsidRPr="009341C4">
        <w:rPr>
          <w:rFonts w:ascii="宋体" w:hAnsi="宋体" w:hint="eastAsia"/>
          <w:szCs w:val="21"/>
        </w:rPr>
        <w:t>“</w:t>
      </w:r>
      <w:r>
        <w:rPr>
          <w:rFonts w:ascii="宋体" w:hAnsi="宋体" w:hint="eastAsia"/>
          <w:szCs w:val="21"/>
        </w:rPr>
        <w:t>预毕业申请</w:t>
      </w:r>
      <w:r w:rsidRPr="009341C4">
        <w:rPr>
          <w:rFonts w:ascii="宋体" w:hAnsi="宋体" w:hint="eastAsia"/>
          <w:szCs w:val="21"/>
        </w:rPr>
        <w:t>”</w:t>
      </w:r>
      <w:r>
        <w:rPr>
          <w:rFonts w:ascii="宋体" w:hAnsi="宋体" w:hint="eastAsia"/>
          <w:szCs w:val="21"/>
        </w:rPr>
        <w:t>模块进入，选择所要申请毕业的“准考证号”办理。</w:t>
      </w:r>
    </w:p>
    <w:p w:rsidR="00724C71" w:rsidRPr="008D4582" w:rsidRDefault="00724C71" w:rsidP="00724C71">
      <w:pPr>
        <w:spacing w:line="360" w:lineRule="auto"/>
        <w:ind w:firstLineChars="149" w:firstLine="313"/>
        <w:rPr>
          <w:sz w:val="28"/>
          <w:szCs w:val="28"/>
        </w:rPr>
      </w:pPr>
      <w:r w:rsidRPr="00031BDE">
        <w:rPr>
          <w:rFonts w:ascii="宋体" w:hAnsi="宋体" w:hint="eastAsia"/>
          <w:color w:val="FF0000"/>
          <w:szCs w:val="21"/>
        </w:rPr>
        <w:t>注：根据福建省教育考试院</w:t>
      </w:r>
      <w:r>
        <w:rPr>
          <w:rFonts w:ascii="宋体" w:hAnsi="宋体" w:hint="eastAsia"/>
          <w:color w:val="FF0000"/>
          <w:szCs w:val="21"/>
        </w:rPr>
        <w:t>关于</w:t>
      </w:r>
      <w:r w:rsidRPr="00031BDE">
        <w:rPr>
          <w:rFonts w:ascii="宋体" w:hAnsi="宋体" w:hint="eastAsia"/>
          <w:color w:val="FF0000"/>
          <w:szCs w:val="21"/>
        </w:rPr>
        <w:t>“福建省高等教育自学考试毕业审核及毕业证书发放实施细则</w:t>
      </w:r>
      <w:r>
        <w:rPr>
          <w:rFonts w:ascii="宋体" w:hAnsi="宋体" w:hint="eastAsia"/>
          <w:color w:val="FF0000"/>
          <w:szCs w:val="21"/>
        </w:rPr>
        <w:t>”相关规定</w:t>
      </w:r>
      <w:r w:rsidRPr="00031BDE">
        <w:rPr>
          <w:rFonts w:ascii="宋体" w:hAnsi="宋体" w:hint="eastAsia"/>
          <w:color w:val="FF0000"/>
          <w:szCs w:val="21"/>
        </w:rPr>
        <w:t>提供相应材料</w:t>
      </w:r>
      <w:r>
        <w:rPr>
          <w:rFonts w:ascii="宋体" w:hAnsi="宋体" w:hint="eastAsia"/>
          <w:color w:val="FF0000"/>
          <w:szCs w:val="21"/>
        </w:rPr>
        <w:t>申请</w:t>
      </w:r>
      <w:r w:rsidRPr="00031BDE">
        <w:rPr>
          <w:rFonts w:ascii="宋体" w:hAnsi="宋体" w:hint="eastAsia"/>
          <w:color w:val="FF0000"/>
          <w:szCs w:val="21"/>
        </w:rPr>
        <w:t>办理。</w:t>
      </w:r>
    </w:p>
    <w:p w:rsidR="00724C71" w:rsidRDefault="00724C71" w:rsidP="00724C71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3069355"/>
            <wp:effectExtent l="0" t="0" r="2540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C71" w:rsidRDefault="00724C71" w:rsidP="00724C71">
      <w:pPr>
        <w:ind w:firstLineChars="149" w:firstLine="313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图2.1.1 选择</w:t>
      </w:r>
      <w:r w:rsidRPr="009341C4">
        <w:rPr>
          <w:rFonts w:ascii="宋体" w:hAnsi="宋体" w:hint="eastAsia"/>
          <w:szCs w:val="21"/>
        </w:rPr>
        <w:t>“</w:t>
      </w:r>
      <w:r>
        <w:rPr>
          <w:rFonts w:ascii="宋体" w:hAnsi="宋体" w:hint="eastAsia"/>
          <w:szCs w:val="21"/>
        </w:rPr>
        <w:t>预毕业申请</w:t>
      </w:r>
      <w:r w:rsidRPr="009341C4">
        <w:rPr>
          <w:rFonts w:ascii="宋体" w:hAnsi="宋体" w:hint="eastAsia"/>
          <w:szCs w:val="21"/>
        </w:rPr>
        <w:t>”</w:t>
      </w:r>
      <w:r>
        <w:rPr>
          <w:rFonts w:ascii="宋体" w:hAnsi="宋体" w:hint="eastAsia"/>
          <w:szCs w:val="21"/>
        </w:rPr>
        <w:t>模块进入办理。</w:t>
      </w:r>
    </w:p>
    <w:p w:rsidR="00724C71" w:rsidRDefault="00724C71" w:rsidP="00724C71">
      <w:pPr>
        <w:ind w:firstLineChars="149" w:firstLine="313"/>
        <w:jc w:val="center"/>
        <w:rPr>
          <w:rFonts w:ascii="宋体" w:hAnsi="宋体"/>
          <w:szCs w:val="21"/>
        </w:rPr>
      </w:pPr>
    </w:p>
    <w:p w:rsidR="00724C71" w:rsidRDefault="00724C71" w:rsidP="00724C71">
      <w:pPr>
        <w:ind w:firstLineChars="149" w:firstLine="313"/>
        <w:jc w:val="center"/>
        <w:rPr>
          <w:rFonts w:ascii="宋体" w:hAnsi="宋体"/>
          <w:szCs w:val="21"/>
        </w:rPr>
      </w:pPr>
    </w:p>
    <w:p w:rsidR="00724C71" w:rsidRDefault="00724C71" w:rsidP="00724C71">
      <w:pPr>
        <w:ind w:firstLineChars="149" w:firstLine="313"/>
        <w:jc w:val="center"/>
        <w:rPr>
          <w:rFonts w:ascii="宋体" w:hAnsi="宋体"/>
          <w:szCs w:val="21"/>
        </w:rPr>
      </w:pPr>
    </w:p>
    <w:p w:rsidR="00724C71" w:rsidRDefault="00724C71" w:rsidP="00724C71">
      <w:pPr>
        <w:ind w:firstLineChars="149" w:firstLine="313"/>
        <w:jc w:val="center"/>
        <w:rPr>
          <w:rFonts w:ascii="宋体" w:hAnsi="宋体"/>
          <w:szCs w:val="21"/>
        </w:rPr>
      </w:pPr>
    </w:p>
    <w:p w:rsidR="00724C71" w:rsidRDefault="00724C71" w:rsidP="00724C71">
      <w:pPr>
        <w:ind w:firstLineChars="199" w:firstLine="418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lastRenderedPageBreak/>
        <w:t>考生选择预毕业的“准考证号”进入后，点击“信息提取”，系统将自动列出该准考证号下专业所有已通过的课程成绩，根据所要申请毕业的专业、层次提交申请后，按规定时间到</w:t>
      </w:r>
      <w:r w:rsidRPr="00166D80">
        <w:rPr>
          <w:rFonts w:ascii="宋体" w:hAnsi="宋体" w:hint="eastAsia"/>
          <w:szCs w:val="21"/>
        </w:rPr>
        <w:t>所属市、县（区）教育招生考试机构提交相关佐证材料申请确认</w:t>
      </w:r>
      <w:r>
        <w:rPr>
          <w:rFonts w:ascii="宋体" w:hAnsi="宋体" w:hint="eastAsia"/>
          <w:szCs w:val="21"/>
        </w:rPr>
        <w:t>。</w:t>
      </w:r>
    </w:p>
    <w:p w:rsidR="00724C71" w:rsidRPr="00690FA5" w:rsidRDefault="00724C71" w:rsidP="00724C71">
      <w:pPr>
        <w:spacing w:line="360" w:lineRule="auto"/>
        <w:rPr>
          <w:sz w:val="28"/>
          <w:szCs w:val="28"/>
        </w:rPr>
      </w:pPr>
    </w:p>
    <w:p w:rsidR="00724C71" w:rsidRDefault="00724C71" w:rsidP="00724C71">
      <w:pPr>
        <w:ind w:firstLineChars="149" w:firstLine="313"/>
        <w:jc w:val="center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>
            <wp:extent cx="5274310" cy="3826927"/>
            <wp:effectExtent l="0" t="0" r="0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图2.1.2 选择</w:t>
      </w:r>
      <w:r w:rsidRPr="009341C4">
        <w:rPr>
          <w:rFonts w:ascii="宋体" w:hAnsi="宋体" w:hint="eastAsia"/>
          <w:szCs w:val="21"/>
        </w:rPr>
        <w:t>“</w:t>
      </w:r>
      <w:r>
        <w:rPr>
          <w:rFonts w:ascii="宋体" w:hAnsi="宋体" w:hint="eastAsia"/>
          <w:szCs w:val="21"/>
        </w:rPr>
        <w:t>准考证号</w:t>
      </w:r>
      <w:r w:rsidRPr="009341C4">
        <w:rPr>
          <w:rFonts w:ascii="宋体" w:hAnsi="宋体" w:hint="eastAsia"/>
          <w:szCs w:val="21"/>
        </w:rPr>
        <w:t>”</w:t>
      </w:r>
      <w:r>
        <w:rPr>
          <w:rFonts w:ascii="宋体" w:hAnsi="宋体" w:hint="eastAsia"/>
          <w:szCs w:val="21"/>
        </w:rPr>
        <w:t>进入办理。</w:t>
      </w:r>
    </w:p>
    <w:p w:rsidR="00724C71" w:rsidRDefault="00724C71" w:rsidP="00724C71">
      <w:pPr>
        <w:spacing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739790"/>
            <wp:effectExtent l="0" t="0" r="2540" b="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C71" w:rsidRDefault="00724C71" w:rsidP="00724C71">
      <w:pPr>
        <w:spacing w:line="360" w:lineRule="auto"/>
        <w:jc w:val="center"/>
        <w:rPr>
          <w:rFonts w:ascii="宋体" w:hAnsi="宋体"/>
          <w:szCs w:val="21"/>
        </w:rPr>
      </w:pPr>
      <w:bookmarkStart w:id="0" w:name="OLE_LINK1"/>
      <w:bookmarkStart w:id="1" w:name="OLE_LINK2"/>
      <w:r>
        <w:rPr>
          <w:rFonts w:ascii="宋体" w:hAnsi="宋体" w:hint="eastAsia"/>
          <w:szCs w:val="21"/>
        </w:rPr>
        <w:t>图2.1.3 考生信息提取</w:t>
      </w:r>
    </w:p>
    <w:bookmarkEnd w:id="0"/>
    <w:bookmarkEnd w:id="1"/>
    <w:p w:rsidR="00724C71" w:rsidRDefault="00724C71" w:rsidP="00724C71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5038725" cy="3933741"/>
            <wp:effectExtent l="19050" t="0" r="9525" b="0"/>
            <wp:docPr id="3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231" cy="39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C71" w:rsidRDefault="00724C71" w:rsidP="00724C71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图2.1.4 核对通过课程</w:t>
      </w:r>
    </w:p>
    <w:p w:rsidR="00724C71" w:rsidRDefault="00724C71" w:rsidP="00724C71">
      <w:pPr>
        <w:spacing w:line="360" w:lineRule="auto"/>
        <w:jc w:val="center"/>
        <w:rPr>
          <w:rFonts w:ascii="宋体" w:hAnsi="宋体"/>
          <w:szCs w:val="21"/>
        </w:rPr>
      </w:pPr>
    </w:p>
    <w:p w:rsidR="00724C71" w:rsidRDefault="00724C71" w:rsidP="00724C71">
      <w:pPr>
        <w:spacing w:line="360" w:lineRule="auto"/>
        <w:ind w:firstLineChars="200" w:firstLine="420"/>
        <w:rPr>
          <w:color w:val="000000"/>
          <w:szCs w:val="21"/>
        </w:rPr>
      </w:pPr>
      <w:r w:rsidRPr="00B3688B">
        <w:rPr>
          <w:rFonts w:hint="eastAsia"/>
          <w:color w:val="000000"/>
          <w:szCs w:val="21"/>
        </w:rPr>
        <w:t>根据教试中心函（</w:t>
      </w:r>
      <w:r w:rsidRPr="00B3688B">
        <w:rPr>
          <w:rFonts w:hint="eastAsia"/>
          <w:color w:val="000000"/>
          <w:szCs w:val="21"/>
        </w:rPr>
        <w:t>2017</w:t>
      </w:r>
      <w:r w:rsidRPr="00B3688B">
        <w:rPr>
          <w:rFonts w:hint="eastAsia"/>
          <w:color w:val="000000"/>
          <w:szCs w:val="21"/>
        </w:rPr>
        <w:t>）</w:t>
      </w:r>
      <w:r w:rsidRPr="00B3688B">
        <w:rPr>
          <w:rFonts w:hint="eastAsia"/>
          <w:color w:val="000000"/>
          <w:szCs w:val="21"/>
        </w:rPr>
        <w:t>133</w:t>
      </w:r>
      <w:r w:rsidRPr="00B3688B">
        <w:rPr>
          <w:rFonts w:hint="eastAsia"/>
          <w:color w:val="000000"/>
          <w:szCs w:val="21"/>
        </w:rPr>
        <w:t>号关于印发《高等教育自学考试毕业证书打印规范》要求：</w:t>
      </w:r>
      <w:r w:rsidRPr="00B3688B">
        <w:rPr>
          <w:rFonts w:hint="eastAsia"/>
          <w:color w:val="000000"/>
          <w:szCs w:val="21"/>
        </w:rPr>
        <w:t>2017</w:t>
      </w:r>
      <w:r w:rsidRPr="00B3688B">
        <w:rPr>
          <w:rFonts w:hint="eastAsia"/>
          <w:color w:val="000000"/>
          <w:szCs w:val="21"/>
        </w:rPr>
        <w:t>年下半年开始高等教育自学考试毕业证书打印要求使用彩色打印，并对照片背景、分辨率等提出规范性要求</w:t>
      </w:r>
      <w:r>
        <w:rPr>
          <w:rFonts w:hint="eastAsia"/>
          <w:color w:val="000000"/>
          <w:szCs w:val="21"/>
        </w:rPr>
        <w:t>，</w:t>
      </w:r>
      <w:r w:rsidRPr="00B3688B">
        <w:rPr>
          <w:rFonts w:hint="eastAsia"/>
          <w:b/>
          <w:color w:val="FF0000"/>
          <w:szCs w:val="21"/>
        </w:rPr>
        <w:t>必须按系统要求的上传个人近期三个月内白底相片。</w:t>
      </w:r>
      <w:r>
        <w:rPr>
          <w:rFonts w:hint="eastAsia"/>
          <w:b/>
          <w:color w:val="FF0000"/>
          <w:szCs w:val="21"/>
        </w:rPr>
        <w:t>经审核通过后</w:t>
      </w:r>
      <w:r w:rsidRPr="00F619EE">
        <w:rPr>
          <w:rFonts w:ascii="宋体" w:hAnsi="宋体" w:hint="eastAsia"/>
          <w:szCs w:val="21"/>
        </w:rPr>
        <w:t>方可到当地</w:t>
      </w:r>
      <w:r w:rsidRPr="000665B9">
        <w:rPr>
          <w:rFonts w:ascii="宋体" w:hAnsi="宋体" w:hint="eastAsia"/>
          <w:szCs w:val="21"/>
        </w:rPr>
        <w:t>自考办或主考学校自考办现场</w:t>
      </w:r>
      <w:r>
        <w:rPr>
          <w:rFonts w:ascii="宋体" w:hAnsi="宋体" w:hint="eastAsia"/>
          <w:szCs w:val="21"/>
        </w:rPr>
        <w:t>办理预毕业申请手续。</w:t>
      </w:r>
    </w:p>
    <w:p w:rsidR="00724C71" w:rsidRDefault="00724C71" w:rsidP="00724C71">
      <w:pPr>
        <w:spacing w:line="360" w:lineRule="auto"/>
        <w:rPr>
          <w:rFonts w:ascii="宋体" w:hAnsi="宋体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163195</wp:posOffset>
            </wp:positionV>
            <wp:extent cx="4581525" cy="3385185"/>
            <wp:effectExtent l="0" t="0" r="0" b="0"/>
            <wp:wrapSquare wrapText="bothSides"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4C71" w:rsidRDefault="00724C71" w:rsidP="00724C71">
      <w:pPr>
        <w:spacing w:line="360" w:lineRule="auto"/>
        <w:rPr>
          <w:rFonts w:ascii="宋体" w:hAnsi="宋体"/>
          <w:szCs w:val="21"/>
        </w:rPr>
      </w:pPr>
    </w:p>
    <w:p w:rsidR="00724C71" w:rsidRDefault="00724C71" w:rsidP="00724C71">
      <w:pPr>
        <w:spacing w:line="360" w:lineRule="auto"/>
        <w:rPr>
          <w:rFonts w:ascii="宋体" w:hAnsi="宋体"/>
          <w:szCs w:val="21"/>
        </w:rPr>
      </w:pPr>
    </w:p>
    <w:p w:rsidR="00724C71" w:rsidRDefault="00724C71" w:rsidP="00724C71">
      <w:pPr>
        <w:spacing w:line="360" w:lineRule="auto"/>
        <w:rPr>
          <w:rFonts w:ascii="宋体" w:hAnsi="宋体"/>
          <w:szCs w:val="21"/>
        </w:rPr>
      </w:pPr>
    </w:p>
    <w:p w:rsidR="00724C71" w:rsidRDefault="00724C71" w:rsidP="00724C71">
      <w:pPr>
        <w:spacing w:line="360" w:lineRule="auto"/>
        <w:rPr>
          <w:rFonts w:ascii="宋体" w:hAnsi="宋体"/>
          <w:szCs w:val="21"/>
        </w:rPr>
      </w:pPr>
    </w:p>
    <w:p w:rsidR="00724C71" w:rsidRDefault="00724C71" w:rsidP="00724C71">
      <w:pPr>
        <w:spacing w:line="360" w:lineRule="auto"/>
        <w:rPr>
          <w:rFonts w:ascii="宋体" w:hAnsi="宋体"/>
          <w:szCs w:val="21"/>
        </w:rPr>
      </w:pPr>
    </w:p>
    <w:p w:rsidR="00724C71" w:rsidRDefault="00724C71" w:rsidP="00724C71">
      <w:pPr>
        <w:spacing w:line="360" w:lineRule="auto"/>
        <w:rPr>
          <w:rFonts w:ascii="宋体" w:hAnsi="宋体"/>
          <w:szCs w:val="21"/>
        </w:rPr>
      </w:pPr>
    </w:p>
    <w:p w:rsidR="00724C71" w:rsidRDefault="00724C71" w:rsidP="00724C71">
      <w:pPr>
        <w:spacing w:line="360" w:lineRule="auto"/>
        <w:rPr>
          <w:rFonts w:ascii="宋体" w:hAnsi="宋体"/>
          <w:szCs w:val="21"/>
        </w:rPr>
      </w:pPr>
    </w:p>
    <w:p w:rsidR="00724C71" w:rsidRDefault="00724C71" w:rsidP="00724C71">
      <w:pPr>
        <w:spacing w:line="360" w:lineRule="auto"/>
        <w:rPr>
          <w:rFonts w:ascii="宋体" w:hAnsi="宋体"/>
          <w:szCs w:val="21"/>
        </w:rPr>
      </w:pPr>
    </w:p>
    <w:p w:rsidR="00724C71" w:rsidRDefault="00724C71" w:rsidP="00724C71">
      <w:pPr>
        <w:spacing w:line="360" w:lineRule="auto"/>
        <w:rPr>
          <w:rFonts w:ascii="宋体" w:hAnsi="宋体"/>
          <w:szCs w:val="21"/>
        </w:rPr>
      </w:pPr>
    </w:p>
    <w:p w:rsidR="00724C71" w:rsidRDefault="00724C71" w:rsidP="00724C71">
      <w:pPr>
        <w:spacing w:line="360" w:lineRule="auto"/>
        <w:ind w:leftChars="150" w:left="315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lastRenderedPageBreak/>
        <w:t>相片上传成功后，再次“提取考生信息”进入下一步预毕业申请信息提交。</w:t>
      </w:r>
    </w:p>
    <w:p w:rsidR="00724C71" w:rsidRDefault="00724C71" w:rsidP="00724C71">
      <w:pPr>
        <w:spacing w:line="360" w:lineRule="auto"/>
        <w:ind w:leftChars="150" w:left="315"/>
        <w:rPr>
          <w:rFonts w:ascii="宋体" w:hAnsi="宋体"/>
          <w:szCs w:val="21"/>
        </w:rPr>
      </w:pPr>
      <w:r w:rsidRPr="000665B9">
        <w:rPr>
          <w:rFonts w:ascii="宋体" w:hAnsi="宋体" w:hint="eastAsia"/>
          <w:szCs w:val="21"/>
        </w:rPr>
        <w:t>考生核</w:t>
      </w:r>
      <w:r>
        <w:rPr>
          <w:rFonts w:ascii="宋体" w:hAnsi="宋体" w:hint="eastAsia"/>
          <w:szCs w:val="21"/>
        </w:rPr>
        <w:t>对通过的专业计划课程，符合要求申请毕业的，直接选择预毕业专业</w:t>
      </w:r>
      <w:r w:rsidRPr="000665B9">
        <w:rPr>
          <w:rFonts w:ascii="宋体" w:hAnsi="宋体" w:hint="eastAsia"/>
          <w:szCs w:val="21"/>
        </w:rPr>
        <w:t>申请预毕业。</w:t>
      </w:r>
    </w:p>
    <w:p w:rsidR="00724C71" w:rsidRDefault="00724C71" w:rsidP="00724C71">
      <w:pPr>
        <w:spacing w:line="360" w:lineRule="auto"/>
        <w:rPr>
          <w:rFonts w:ascii="宋体" w:hAnsi="宋体"/>
          <w:szCs w:val="21"/>
        </w:rPr>
      </w:pPr>
      <w:r w:rsidRPr="000665B9">
        <w:rPr>
          <w:rFonts w:ascii="宋体" w:hAnsi="宋体" w:hint="eastAsia"/>
          <w:szCs w:val="21"/>
        </w:rPr>
        <w:t>说明：“</w:t>
      </w:r>
      <w:r w:rsidRPr="000665B9">
        <w:rPr>
          <w:rFonts w:hint="eastAsia"/>
          <w:b/>
          <w:color w:val="FF0000"/>
          <w:szCs w:val="21"/>
        </w:rPr>
        <w:t>考生二代身份证未采集、前置学历认证状态未认证”，</w:t>
      </w:r>
      <w:r w:rsidRPr="000665B9">
        <w:rPr>
          <w:rFonts w:ascii="宋体" w:hAnsi="宋体" w:hint="eastAsia"/>
          <w:szCs w:val="21"/>
        </w:rPr>
        <w:t>按系统要求提示办理。</w:t>
      </w:r>
    </w:p>
    <w:p w:rsidR="00724C71" w:rsidRDefault="00724C71" w:rsidP="00724C71">
      <w:pPr>
        <w:spacing w:line="360" w:lineRule="auto"/>
        <w:ind w:leftChars="150" w:left="315"/>
        <w:rPr>
          <w:rFonts w:ascii="宋体" w:hAnsi="宋体"/>
          <w:szCs w:val="21"/>
        </w:rPr>
      </w:pPr>
      <w:r w:rsidRPr="000665B9">
        <w:rPr>
          <w:rFonts w:ascii="宋体" w:hAnsi="宋体" w:hint="eastAsia"/>
          <w:szCs w:val="21"/>
        </w:rPr>
        <w:t>身份证未采集</w:t>
      </w:r>
      <w:r>
        <w:rPr>
          <w:rFonts w:ascii="宋体" w:hAnsi="宋体" w:hint="eastAsia"/>
          <w:szCs w:val="21"/>
        </w:rPr>
        <w:t>必须先</w:t>
      </w:r>
      <w:r w:rsidRPr="000665B9">
        <w:rPr>
          <w:rFonts w:ascii="宋体" w:hAnsi="宋体" w:hint="eastAsia"/>
          <w:szCs w:val="21"/>
        </w:rPr>
        <w:t>到当地自考办或主考学校自考办现场刷身份证采集</w:t>
      </w:r>
      <w:r>
        <w:rPr>
          <w:rFonts w:ascii="宋体" w:hAnsi="宋体" w:hint="eastAsia"/>
          <w:szCs w:val="21"/>
        </w:rPr>
        <w:t>后方能申请</w:t>
      </w:r>
      <w:r w:rsidRPr="000665B9">
        <w:rPr>
          <w:rFonts w:ascii="宋体" w:hAnsi="宋体" w:hint="eastAsia"/>
          <w:szCs w:val="21"/>
        </w:rPr>
        <w:t>。</w:t>
      </w:r>
    </w:p>
    <w:p w:rsidR="00724C71" w:rsidRDefault="00724C71" w:rsidP="00724C71">
      <w:pPr>
        <w:spacing w:line="360" w:lineRule="auto"/>
        <w:ind w:leftChars="150" w:left="315"/>
        <w:rPr>
          <w:rFonts w:ascii="宋体" w:hAnsi="宋体"/>
          <w:szCs w:val="21"/>
        </w:rPr>
      </w:pPr>
      <w:r w:rsidRPr="000665B9">
        <w:rPr>
          <w:rFonts w:ascii="宋体" w:hAnsi="宋体" w:hint="eastAsia"/>
          <w:szCs w:val="21"/>
        </w:rPr>
        <w:t>申请本科毕业，需填写前置学历认证校验。专科毕业直接进入预申请流程。</w:t>
      </w:r>
    </w:p>
    <w:p w:rsidR="00724C71" w:rsidRDefault="00724C71" w:rsidP="00724C71">
      <w:pPr>
        <w:spacing w:line="360" w:lineRule="auto"/>
        <w:ind w:leftChars="150" w:left="315"/>
        <w:rPr>
          <w:color w:val="000000"/>
          <w:szCs w:val="21"/>
        </w:rPr>
      </w:pPr>
      <w:r w:rsidRPr="000665B9">
        <w:rPr>
          <w:rFonts w:hint="eastAsia"/>
          <w:color w:val="000000"/>
          <w:szCs w:val="21"/>
        </w:rPr>
        <w:t>本科学历证明材料：若在“预毕业申请”系统填入相关学历认证信息提交后，在《毕业</w:t>
      </w:r>
    </w:p>
    <w:p w:rsidR="00724C71" w:rsidRDefault="00724C71" w:rsidP="00724C71">
      <w:pPr>
        <w:spacing w:line="360" w:lineRule="auto"/>
        <w:rPr>
          <w:rFonts w:ascii="宋体" w:hAnsi="宋体"/>
          <w:szCs w:val="21"/>
        </w:rPr>
      </w:pPr>
      <w:r>
        <w:rPr>
          <w:rFonts w:hint="eastAsia"/>
          <w:color w:val="000000"/>
          <w:szCs w:val="21"/>
        </w:rPr>
        <w:t>申请表》中认证状态显示“已认证”，现场确认时需</w:t>
      </w:r>
      <w:r w:rsidRPr="000665B9">
        <w:rPr>
          <w:rFonts w:hint="eastAsia"/>
          <w:color w:val="000000"/>
          <w:szCs w:val="21"/>
        </w:rPr>
        <w:t>提交学历证书</w:t>
      </w:r>
      <w:r>
        <w:rPr>
          <w:rFonts w:hint="eastAsia"/>
          <w:color w:val="000000"/>
          <w:szCs w:val="21"/>
        </w:rPr>
        <w:t>复印件（</w:t>
      </w:r>
      <w:r w:rsidRPr="000665B9">
        <w:rPr>
          <w:rFonts w:hint="eastAsia"/>
          <w:color w:val="000000"/>
          <w:szCs w:val="21"/>
        </w:rPr>
        <w:t>原件备查</w:t>
      </w:r>
      <w:r>
        <w:rPr>
          <w:rFonts w:hint="eastAsia"/>
          <w:color w:val="000000"/>
          <w:szCs w:val="21"/>
        </w:rPr>
        <w:t>）</w:t>
      </w:r>
      <w:r w:rsidRPr="000665B9">
        <w:rPr>
          <w:rFonts w:hint="eastAsia"/>
          <w:color w:val="000000"/>
          <w:szCs w:val="21"/>
        </w:rPr>
        <w:t>；否则毕业生除了提供专科及专科以上学历证书复印件一份（原件备查）外，还须提供由中国高等教育学生信息网（</w:t>
      </w:r>
      <w:r w:rsidRPr="000665B9">
        <w:rPr>
          <w:rFonts w:hint="eastAsia"/>
          <w:color w:val="000000"/>
          <w:szCs w:val="21"/>
        </w:rPr>
        <w:t>http://www.chsi.com.cn/</w:t>
      </w:r>
      <w:r w:rsidRPr="000665B9">
        <w:rPr>
          <w:rFonts w:hint="eastAsia"/>
          <w:color w:val="000000"/>
          <w:szCs w:val="21"/>
        </w:rPr>
        <w:t>）出具的《教育部学历证书电子注册备案表》或《中国高等教育学历认证报告》原件</w:t>
      </w:r>
      <w:r>
        <w:rPr>
          <w:rFonts w:hint="eastAsia"/>
          <w:color w:val="000000"/>
          <w:szCs w:val="21"/>
        </w:rPr>
        <w:t>。</w:t>
      </w:r>
    </w:p>
    <w:p w:rsidR="00724C71" w:rsidRPr="000665B9" w:rsidRDefault="00724C71" w:rsidP="00724C71">
      <w:pPr>
        <w:spacing w:line="360" w:lineRule="auto"/>
        <w:rPr>
          <w:rFonts w:ascii="宋体" w:hAnsi="宋体"/>
          <w:szCs w:val="21"/>
        </w:rPr>
      </w:pPr>
    </w:p>
    <w:p w:rsidR="00724C71" w:rsidRPr="005D109E" w:rsidRDefault="00724C71" w:rsidP="00724C71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4829175" cy="3904046"/>
            <wp:effectExtent l="19050" t="0" r="9525" b="0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90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5D2C">
        <w:rPr>
          <w:rFonts w:ascii="宋体" w:hAnsi="宋体"/>
          <w:szCs w:val="21"/>
        </w:rPr>
        <w:t xml:space="preserve"> </w:t>
      </w: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5274310" cy="3247294"/>
            <wp:effectExtent l="19050" t="0" r="2540" b="0"/>
            <wp:docPr id="3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7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C71" w:rsidRDefault="00724C71" w:rsidP="00724C71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图2.1.5 预毕业专业选择及设置前置学历认证</w:t>
      </w:r>
    </w:p>
    <w:p w:rsidR="00724C71" w:rsidRDefault="00724C71" w:rsidP="00724C71">
      <w:pPr>
        <w:spacing w:line="360" w:lineRule="auto"/>
        <w:jc w:val="center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>
            <wp:extent cx="5274310" cy="2990386"/>
            <wp:effectExtent l="0" t="0" r="0" b="0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C71" w:rsidRDefault="00724C71" w:rsidP="00724C71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图2.1.6 填写前置学历认证</w:t>
      </w:r>
    </w:p>
    <w:p w:rsidR="00724C71" w:rsidRDefault="00724C71" w:rsidP="00724C71">
      <w:pPr>
        <w:spacing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 认证学历提交保存后，返回再进入“预毕业申请系统”完善个人基本信息。必须准备填写个人联系方式收到短信验证码输入。</w:t>
      </w:r>
    </w:p>
    <w:p w:rsidR="00724C71" w:rsidRDefault="00724C71" w:rsidP="00724C71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3776870"/>
            <wp:effectExtent l="0" t="0" r="0" b="0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C71" w:rsidRDefault="00724C71" w:rsidP="00724C71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图2.1.7 完善个人信息</w:t>
      </w:r>
    </w:p>
    <w:p w:rsidR="00724C71" w:rsidRDefault="00724C71" w:rsidP="00724C71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5274310" cy="3943604"/>
            <wp:effectExtent l="19050" t="0" r="2540" b="0"/>
            <wp:docPr id="3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C71" w:rsidRDefault="00724C71" w:rsidP="00724C71">
      <w:pPr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图2.1.8 打印毕业申请表</w:t>
      </w:r>
    </w:p>
    <w:p w:rsidR="00165AC5" w:rsidRDefault="00165AC5"/>
    <w:sectPr w:rsidR="00165AC5" w:rsidSect="00165A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24C71"/>
    <w:rsid w:val="00165AC5"/>
    <w:rsid w:val="00724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C7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rsid w:val="00724C71"/>
    <w:rPr>
      <w:rFonts w:cs="Times New Roman"/>
      <w:color w:val="303030"/>
      <w:u w:val="none"/>
      <w:effect w:val="none"/>
    </w:rPr>
  </w:style>
  <w:style w:type="paragraph" w:styleId="a4">
    <w:name w:val="Balloon Text"/>
    <w:basedOn w:val="a"/>
    <w:link w:val="Char"/>
    <w:uiPriority w:val="99"/>
    <w:semiHidden/>
    <w:unhideWhenUsed/>
    <w:rsid w:val="00724C7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24C7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eafj.cn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hyperlink" Target="http://www.eeafj.cn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193</Words>
  <Characters>1104</Characters>
  <Application>Microsoft Office Word</Application>
  <DocSecurity>0</DocSecurity>
  <Lines>9</Lines>
  <Paragraphs>2</Paragraphs>
  <ScaleCrop>false</ScaleCrop>
  <Company/>
  <LinksUpToDate>false</LinksUpToDate>
  <CharactersWithSpaces>1295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2018-05-14T01:37:00Z</dcterms:created>
  <dcterms:modified xsi:type="dcterms:W3CDTF">2018-05-14T01:37:00Z</dcterms:modified>
</cp:coreProperties>
</file>